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652C3" w14:textId="27E24CBD" w:rsidR="00E452E4" w:rsidRDefault="00E452E4" w:rsidP="00E452E4">
      <w:pPr>
        <w:pStyle w:val="2nesltext"/>
        <w:spacing w:before="240"/>
        <w:contextualSpacing/>
        <w:jc w:val="center"/>
        <w:rPr>
          <w:b/>
          <w:sz w:val="28"/>
        </w:rPr>
      </w:pPr>
      <w:r w:rsidRPr="001E1FFC">
        <w:rPr>
          <w:b/>
          <w:sz w:val="28"/>
        </w:rPr>
        <w:t xml:space="preserve">Příloha č. </w:t>
      </w:r>
      <w:r w:rsidR="00881CCB">
        <w:rPr>
          <w:b/>
          <w:sz w:val="28"/>
        </w:rPr>
        <w:t>9</w:t>
      </w:r>
      <w:r w:rsidRPr="001E1FFC">
        <w:rPr>
          <w:b/>
          <w:sz w:val="28"/>
        </w:rPr>
        <w:t xml:space="preserve"> </w:t>
      </w:r>
      <w:r w:rsidR="00EC0698">
        <w:rPr>
          <w:b/>
          <w:sz w:val="28"/>
        </w:rPr>
        <w:t xml:space="preserve">dokumentace zadávacího řízení </w:t>
      </w:r>
    </w:p>
    <w:p w14:paraId="60E62506" w14:textId="77777777" w:rsidR="003A4A92" w:rsidRPr="002512C7" w:rsidRDefault="003A4A92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</w:p>
    <w:p w14:paraId="39C867CA" w14:textId="63C677C2" w:rsidR="003A4A92" w:rsidRDefault="003A4A92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3A4A92">
        <w:rPr>
          <w:b/>
          <w:sz w:val="28"/>
          <w:lang w:eastAsia="cs-CZ"/>
        </w:rPr>
        <w:t>Předloha čestného prohlášení o splnění podmínek Nařízení Rady (EU) 2022/576 ze dne 8. dubna 2022, kterým se mění nařízení (EU) č. 833/2014 o</w:t>
      </w:r>
      <w:r w:rsidR="00B35F42">
        <w:rPr>
          <w:b/>
          <w:sz w:val="28"/>
          <w:lang w:eastAsia="cs-CZ"/>
        </w:rPr>
        <w:t> </w:t>
      </w:r>
      <w:r w:rsidRPr="003A4A92">
        <w:rPr>
          <w:b/>
          <w:sz w:val="28"/>
          <w:lang w:eastAsia="cs-CZ"/>
        </w:rPr>
        <w:t>omezujících opatřeních vzhledem k činnostem Ruska destabilizujícím situaci na Ukrajině</w:t>
      </w:r>
    </w:p>
    <w:p w14:paraId="4D0C54EC" w14:textId="7792A987" w:rsidR="003A4A92" w:rsidRDefault="00EC0698" w:rsidP="00EC0698">
      <w:pPr>
        <w:pStyle w:val="2nesltext"/>
        <w:tabs>
          <w:tab w:val="left" w:pos="6285"/>
        </w:tabs>
        <w:spacing w:before="240"/>
        <w:contextualSpacing/>
        <w:jc w:val="left"/>
        <w:rPr>
          <w:b/>
          <w:sz w:val="28"/>
          <w:lang w:eastAsia="cs-CZ"/>
        </w:rPr>
      </w:pPr>
      <w:r>
        <w:rPr>
          <w:b/>
          <w:sz w:val="28"/>
          <w:lang w:eastAsia="cs-CZ"/>
        </w:rPr>
        <w:tab/>
      </w:r>
    </w:p>
    <w:p w14:paraId="48192277" w14:textId="175EBE24" w:rsidR="003A4A92" w:rsidRDefault="003A4A92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Calibri" w:eastAsia="Calibri" w:hAnsi="Calibri" w:cs="Times New Roman"/>
          <w:b/>
          <w:sz w:val="28"/>
          <w:lang w:eastAsia="cs-CZ"/>
        </w:rPr>
      </w:pPr>
      <w:r>
        <w:rPr>
          <w:rFonts w:ascii="Calibri" w:eastAsia="Calibri" w:hAnsi="Calibri" w:cs="Times New Roman"/>
          <w:b/>
          <w:sz w:val="28"/>
          <w:lang w:eastAsia="cs-CZ"/>
        </w:rPr>
        <w:t>Č</w:t>
      </w:r>
      <w:r w:rsidRPr="003A4A92">
        <w:rPr>
          <w:rFonts w:ascii="Calibri" w:eastAsia="Calibri" w:hAnsi="Calibri" w:cs="Times New Roman"/>
          <w:b/>
          <w:sz w:val="28"/>
          <w:lang w:eastAsia="cs-CZ"/>
        </w:rPr>
        <w:t>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615807DD" w14:textId="248D2D4E" w:rsidR="003A4A92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="0097510D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452421" w:rsidRPr="00452421">
        <w:rPr>
          <w:rFonts w:eastAsia="Times New Roman"/>
          <w:b/>
          <w:lang w:bidi="en-US"/>
        </w:rPr>
        <w:t>Měření rychlosti vozidel - Žamberk</w:t>
      </w:r>
      <w:r w:rsidRPr="002512C7">
        <w:rPr>
          <w:lang w:eastAsia="cs-CZ"/>
        </w:rPr>
        <w:t xml:space="preserve">, tímto </w:t>
      </w:r>
      <w:r w:rsidR="003A4A92" w:rsidRPr="00AC6627">
        <w:rPr>
          <w:rFonts w:ascii="Calibri" w:hAnsi="Calibri"/>
          <w:bCs/>
          <w:color w:val="000000"/>
        </w:rPr>
        <w:t>v návaznosti na Nařízení Rady (EU) 2022/576 ze dne 8. dubna 2022, kterým se mění nařízení (EU) č. 833/2014 o omezujících opatřeních vzhledem k činnostem Ruska destabilizujícím situaci na Ukrajině</w:t>
      </w:r>
      <w:r w:rsidR="003A4A92">
        <w:rPr>
          <w:rFonts w:ascii="Calibri" w:hAnsi="Calibri"/>
          <w:bCs/>
          <w:color w:val="000000"/>
        </w:rPr>
        <w:t>,</w:t>
      </w:r>
      <w:r w:rsidR="003A4A92">
        <w:rPr>
          <w:lang w:eastAsia="cs-CZ"/>
        </w:rPr>
        <w:t xml:space="preserve"> </w:t>
      </w:r>
      <w:r>
        <w:rPr>
          <w:lang w:eastAsia="cs-CZ"/>
        </w:rPr>
        <w:t>čestně prohlašuje, že</w:t>
      </w:r>
      <w:r w:rsidR="003A4A92">
        <w:rPr>
          <w:lang w:eastAsia="cs-CZ"/>
        </w:rPr>
        <w:t>:</w:t>
      </w:r>
    </w:p>
    <w:p w14:paraId="4E102CF6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5D99B35B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6C8289AA" w14:textId="77777777" w:rsidR="003A4A92" w:rsidRPr="00AC6627" w:rsidRDefault="003A4A92" w:rsidP="003A4A92">
      <w:pPr>
        <w:pStyle w:val="Odstavecseseznamem"/>
        <w:widowControl w:val="0"/>
        <w:numPr>
          <w:ilvl w:val="0"/>
          <w:numId w:val="2"/>
        </w:numPr>
        <w:spacing w:after="24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36BF643">
        <w:rPr>
          <w:rFonts w:ascii="Calibri" w:hAnsi="Calibri"/>
          <w:color w:val="000000" w:themeColor="text1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66E83644" w14:textId="1D2D74B9" w:rsidR="003A4A92" w:rsidRDefault="0097510D" w:rsidP="003A4A92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Dodavatel</w:t>
      </w:r>
      <w:r w:rsidR="003A4A92" w:rsidRPr="00AC6627">
        <w:rPr>
          <w:rFonts w:ascii="Calibri" w:hAnsi="Calibri"/>
          <w:bCs/>
          <w:color w:val="000000"/>
        </w:rPr>
        <w:t xml:space="preserve"> dále prohlašuje, že splnění výše uvedených podmínek se týká i případných poddodavatelů, dodavatelů nebo subjektů, kteří se podílí na plnění veřejné zakázky více než 10 % hodnoty této zakázky, kterými </w:t>
      </w:r>
      <w:r>
        <w:rPr>
          <w:rFonts w:ascii="Calibri" w:hAnsi="Calibri"/>
          <w:bCs/>
          <w:color w:val="000000"/>
        </w:rPr>
        <w:t>dodavatel</w:t>
      </w:r>
      <w:r w:rsidR="003A4A92" w:rsidRPr="00AC6627">
        <w:rPr>
          <w:rFonts w:ascii="Calibri" w:hAnsi="Calibri"/>
          <w:bCs/>
          <w:color w:val="000000"/>
        </w:rPr>
        <w:t xml:space="preserve"> prokazuje kvalifikaci, či s nimi podává společnou nabídku.</w:t>
      </w:r>
    </w:p>
    <w:p w14:paraId="7EAE6127" w14:textId="77777777" w:rsidR="003A4A92" w:rsidRDefault="003A4A92" w:rsidP="00E452E4">
      <w:pPr>
        <w:pStyle w:val="2nesltext"/>
      </w:pPr>
    </w:p>
    <w:p w14:paraId="1B2AF5B3" w14:textId="49F95E95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77777777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23375F3" w14:textId="4A31448C" w:rsidR="00E452E4" w:rsidRDefault="00E452E4" w:rsidP="003E51CF">
      <w:pPr>
        <w:pStyle w:val="2nesltext"/>
        <w:keepNext/>
      </w:pPr>
      <w:r w:rsidRPr="007B01C2">
        <w:rPr>
          <w:i/>
        </w:rPr>
        <w:t>(podpis)</w:t>
      </w:r>
    </w:p>
    <w:sectPr w:rsidR="00E452E4" w:rsidSect="00130B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FAF6C" w14:textId="77777777" w:rsidR="00130B2C" w:rsidRDefault="00130B2C" w:rsidP="00E452E4">
      <w:pPr>
        <w:spacing w:after="0" w:line="240" w:lineRule="auto"/>
      </w:pPr>
      <w:r>
        <w:separator/>
      </w:r>
    </w:p>
  </w:endnote>
  <w:endnote w:type="continuationSeparator" w:id="0">
    <w:p w14:paraId="353F6713" w14:textId="77777777" w:rsidR="00130B2C" w:rsidRDefault="00130B2C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D4020" w14:textId="446D5028" w:rsidR="00A168C1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07D91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A168C1" w:rsidRDefault="00A168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7F8AF" w14:textId="1050FB14" w:rsidR="00A168C1" w:rsidRPr="00D1774D" w:rsidRDefault="002870F1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452421" w:rsidRPr="00452421">
      <w:rPr>
        <w:rFonts w:ascii="Calibri" w:hAnsi="Calibri"/>
        <w:b/>
        <w:sz w:val="22"/>
        <w:szCs w:val="22"/>
      </w:rPr>
      <w:t>ZAMR0324</w:t>
    </w:r>
    <w:r w:rsidR="00452421">
      <w:rPr>
        <w:rFonts w:ascii="Calibri" w:hAnsi="Calibri"/>
        <w:b/>
        <w:sz w:val="22"/>
        <w:szCs w:val="22"/>
      </w:rPr>
      <w:t xml:space="preserve"> </w:t>
    </w:r>
    <w:r w:rsidR="00E452E4" w:rsidRPr="00E452E4">
      <w:rPr>
        <w:rFonts w:ascii="Calibri" w:hAnsi="Calibri"/>
        <w:sz w:val="22"/>
      </w:rPr>
      <w:t xml:space="preserve">– příloha č. </w:t>
    </w:r>
    <w:r w:rsidR="00FE30DF">
      <w:rPr>
        <w:rFonts w:ascii="Calibri" w:hAnsi="Calibri"/>
        <w:sz w:val="22"/>
      </w:rPr>
      <w:t>9</w:t>
    </w:r>
    <w:r w:rsidR="008476A0" w:rsidRPr="00D1774D">
      <w:rPr>
        <w:rFonts w:ascii="Calibri" w:hAnsi="Calibri"/>
        <w:sz w:val="22"/>
        <w:szCs w:val="22"/>
      </w:rPr>
      <w:tab/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B0E67" w14:textId="77777777" w:rsidR="00A168C1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2D147" w14:textId="77777777" w:rsidR="00130B2C" w:rsidRDefault="00130B2C" w:rsidP="00E452E4">
      <w:pPr>
        <w:spacing w:after="0" w:line="240" w:lineRule="auto"/>
      </w:pPr>
      <w:r>
        <w:separator/>
      </w:r>
    </w:p>
  </w:footnote>
  <w:footnote w:type="continuationSeparator" w:id="0">
    <w:p w14:paraId="5E76D28F" w14:textId="77777777" w:rsidR="00130B2C" w:rsidRDefault="00130B2C" w:rsidP="00E45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FD13A" w14:textId="77777777" w:rsidR="00A25DB5" w:rsidRDefault="00A25D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F90DA" w14:textId="77777777" w:rsidR="00A25DB5" w:rsidRDefault="00A25D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66178" w14:textId="77777777" w:rsidR="00A25DB5" w:rsidRDefault="00A25D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3408700">
    <w:abstractNumId w:val="0"/>
  </w:num>
  <w:num w:numId="2" w16cid:durableId="2045519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116915"/>
    <w:rsid w:val="00130B2C"/>
    <w:rsid w:val="00165C9C"/>
    <w:rsid w:val="00194A7A"/>
    <w:rsid w:val="002870F1"/>
    <w:rsid w:val="002C16D4"/>
    <w:rsid w:val="00300EAC"/>
    <w:rsid w:val="003A4267"/>
    <w:rsid w:val="003A48F5"/>
    <w:rsid w:val="003A4A92"/>
    <w:rsid w:val="003B4FBF"/>
    <w:rsid w:val="003D4864"/>
    <w:rsid w:val="003D5600"/>
    <w:rsid w:val="003E51CF"/>
    <w:rsid w:val="00413BDA"/>
    <w:rsid w:val="00437B02"/>
    <w:rsid w:val="00452421"/>
    <w:rsid w:val="006358DC"/>
    <w:rsid w:val="006F3AD9"/>
    <w:rsid w:val="00791A06"/>
    <w:rsid w:val="007C6A48"/>
    <w:rsid w:val="00807D91"/>
    <w:rsid w:val="008476A0"/>
    <w:rsid w:val="0086404B"/>
    <w:rsid w:val="00881CCB"/>
    <w:rsid w:val="00890448"/>
    <w:rsid w:val="008E3F8B"/>
    <w:rsid w:val="00936C26"/>
    <w:rsid w:val="0097510D"/>
    <w:rsid w:val="009978C8"/>
    <w:rsid w:val="00A168C1"/>
    <w:rsid w:val="00A25DB5"/>
    <w:rsid w:val="00AC0821"/>
    <w:rsid w:val="00B35F42"/>
    <w:rsid w:val="00B766B4"/>
    <w:rsid w:val="00B84AB2"/>
    <w:rsid w:val="00C018E9"/>
    <w:rsid w:val="00C237D7"/>
    <w:rsid w:val="00D235B5"/>
    <w:rsid w:val="00E452E4"/>
    <w:rsid w:val="00EC0698"/>
    <w:rsid w:val="00ED5E93"/>
    <w:rsid w:val="00EE70A8"/>
    <w:rsid w:val="00F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3A4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3A4A9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2022-12-12T10:47:00Z</dcterms:created>
  <dcterms:modified xsi:type="dcterms:W3CDTF">2024-03-24T09:13:00Z</dcterms:modified>
</cp:coreProperties>
</file>